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EC1C92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EC1C92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EC1C92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EC1C92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EC1C92">
        <w:rPr>
          <w:rFonts w:ascii="Verdana" w:hAnsi="Verdana" w:cs="Arial"/>
          <w:sz w:val="22"/>
          <w:szCs w:val="22"/>
        </w:rPr>
        <w:t>ordinaria convocada para el</w:t>
      </w:r>
    </w:p>
    <w:p w:rsidR="00921669" w:rsidRPr="00EC1C92" w:rsidRDefault="00AA5C86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6 de abril de </w:t>
      </w:r>
      <w:r w:rsidR="00921669" w:rsidRPr="00EC1C92">
        <w:rPr>
          <w:rFonts w:ascii="Verdana" w:hAnsi="Verdana" w:cs="Arial"/>
          <w:sz w:val="22"/>
          <w:szCs w:val="22"/>
        </w:rPr>
        <w:t>201</w:t>
      </w:r>
      <w:r w:rsidR="00ED415B" w:rsidRPr="00EC1C92">
        <w:rPr>
          <w:rFonts w:ascii="Verdana" w:hAnsi="Verdana" w:cs="Arial"/>
          <w:sz w:val="22"/>
          <w:szCs w:val="22"/>
        </w:rPr>
        <w:t>7</w:t>
      </w:r>
      <w:r w:rsidR="00921669" w:rsidRPr="00EC1C92">
        <w:rPr>
          <w:rFonts w:ascii="Verdana" w:hAnsi="Verdana" w:cs="Arial"/>
          <w:sz w:val="22"/>
          <w:szCs w:val="22"/>
        </w:rPr>
        <w:t xml:space="preserve">, a las </w:t>
      </w:r>
      <w:r w:rsidR="00CF2F84" w:rsidRPr="00EC1C92">
        <w:rPr>
          <w:rFonts w:ascii="Verdana" w:hAnsi="Verdana" w:cs="Arial"/>
          <w:sz w:val="22"/>
          <w:szCs w:val="22"/>
        </w:rPr>
        <w:t>9</w:t>
      </w:r>
      <w:r w:rsidR="00921669" w:rsidRPr="00EC1C92">
        <w:rPr>
          <w:rFonts w:ascii="Verdana" w:hAnsi="Verdana" w:cs="Arial"/>
          <w:sz w:val="22"/>
          <w:szCs w:val="22"/>
        </w:rPr>
        <w:t>:00 horas.</w:t>
      </w:r>
      <w:bookmarkStart w:id="0" w:name="_GoBack"/>
      <w:bookmarkEnd w:id="0"/>
    </w:p>
    <w:p w:rsidR="00921669" w:rsidRPr="00EC1C92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EC1C9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EC1C9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b/>
          <w:sz w:val="22"/>
          <w:szCs w:val="22"/>
        </w:rPr>
        <w:t>1.-</w:t>
      </w:r>
      <w:r w:rsidRPr="00EC1C92">
        <w:rPr>
          <w:rFonts w:ascii="Verdana" w:hAnsi="Verdana" w:cs="Arial"/>
          <w:sz w:val="22"/>
          <w:szCs w:val="22"/>
        </w:rPr>
        <w:t xml:space="preserve"> </w:t>
      </w:r>
      <w:r w:rsidRPr="00EC1C92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EC1C92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EC1C92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Pr="00EC1C92" w:rsidRDefault="00A66DE7" w:rsidP="00C6533A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Área DE GOBIERNO DE</w:t>
      </w:r>
      <w:r w:rsidR="00DF7A20" w:rsidRPr="00EC1C92">
        <w:rPr>
          <w:rFonts w:ascii="Verdana" w:hAnsi="Verdana" w:cs="Arial"/>
          <w:sz w:val="22"/>
          <w:szCs w:val="22"/>
        </w:rPr>
        <w:t xml:space="preserve"> </w:t>
      </w:r>
      <w:r w:rsidR="00085816" w:rsidRPr="00EC1C92">
        <w:rPr>
          <w:rFonts w:ascii="Verdana" w:hAnsi="Verdana" w:cs="Arial"/>
          <w:sz w:val="22"/>
          <w:szCs w:val="22"/>
        </w:rPr>
        <w:t>EQUIDAD, DERECHOS SOCIALES Y EMPLEO</w:t>
      </w:r>
      <w:r w:rsidRPr="00EC1C92">
        <w:rPr>
          <w:rFonts w:ascii="Verdana" w:hAnsi="Verdana" w:cs="Arial"/>
          <w:sz w:val="22"/>
          <w:szCs w:val="22"/>
        </w:rPr>
        <w:t xml:space="preserve">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b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autorizar y disponer el gasto de 616.797,68 euros, correspondiente a la prórroga del contrato de servicios para el programa Aspa.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02438E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2.838.447,25 euros, a favor de las entidades y empresas que figuran en los expedientes. </w:t>
      </w:r>
    </w:p>
    <w:p w:rsidR="00C6533A" w:rsidRPr="00EC1C92" w:rsidRDefault="00C653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16842" w:rsidRPr="00EC1C92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17543" w:rsidRPr="00EC1C92" w:rsidRDefault="00017543" w:rsidP="00017543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Área de Gobierno de COORDINACIÓN </w:t>
      </w:r>
    </w:p>
    <w:p w:rsidR="00017543" w:rsidRPr="00EC1C92" w:rsidRDefault="00017543" w:rsidP="00017543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TERRITORIAL Y COOPERACIÓN PÚBLICO-SOCIAL</w:t>
      </w:r>
    </w:p>
    <w:p w:rsidR="00DF7A20" w:rsidRPr="00EC1C92" w:rsidRDefault="00DF7A20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b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Propuesta para modificar el Acuerdo de 29 de octubr</w:t>
      </w:r>
      <w:r w:rsidR="00083EC7" w:rsidRPr="00EC1C92">
        <w:rPr>
          <w:rFonts w:ascii="Verdana" w:hAnsi="Verdana" w:cs="Arial"/>
          <w:sz w:val="22"/>
          <w:szCs w:val="22"/>
        </w:rPr>
        <w:t>e de 2015</w:t>
      </w:r>
      <w:r w:rsidRPr="00EC1C92">
        <w:rPr>
          <w:rFonts w:ascii="Verdana" w:hAnsi="Verdana" w:cs="Arial"/>
          <w:sz w:val="22"/>
          <w:szCs w:val="22"/>
        </w:rPr>
        <w:t xml:space="preserve"> de organización y competencias del Área de Gobierno de Coordinación Territorial y Asociaciones.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cesar a Eloy Cuéllar Martín como Coordinador General de Coordinación Territorial y Asociaciones. </w:t>
      </w:r>
    </w:p>
    <w:p w:rsidR="00C6533A" w:rsidRPr="00EC1C92" w:rsidRDefault="00C6533A" w:rsidP="00C6533A">
      <w:pPr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Propuesta para cesar a Antonio Díaz Méndez como Director General de Planificación y Desarrollo de la Descentralización Municipal.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cesar a María Cristina Sánchez Blanco como Directora General de Relaciones con los Distritos y Asociaciones.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nombrar Coordinador General de Acción Territorial y </w:t>
      </w:r>
      <w:r w:rsidR="00E50FA3" w:rsidRPr="00EC1C92">
        <w:rPr>
          <w:rFonts w:ascii="Verdana" w:hAnsi="Verdana" w:cs="Arial"/>
          <w:sz w:val="22"/>
          <w:szCs w:val="22"/>
        </w:rPr>
        <w:t>Cooperación</w:t>
      </w:r>
      <w:r w:rsidRPr="00EC1C92">
        <w:rPr>
          <w:rFonts w:ascii="Verdana" w:hAnsi="Verdana" w:cs="Arial"/>
          <w:sz w:val="22"/>
          <w:szCs w:val="22"/>
        </w:rPr>
        <w:t xml:space="preserve"> Público Social a Eloy Cuéllar Martín.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nombrar Director General de Descentralización y Acción Territorial a Antonio Díaz Méndez.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nombrar Directora General de Relaciones con los Distritos y Cooperación Público-Social a María Cristina Sánchez Blanco. </w:t>
      </w:r>
    </w:p>
    <w:p w:rsidR="00C6533A" w:rsidRPr="00EC1C92" w:rsidRDefault="00C6533A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17543" w:rsidRPr="00EC1C92" w:rsidRDefault="00017543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C6533A" w:rsidP="00C6533A">
      <w:pPr>
        <w:pStyle w:val="Textoindependiente"/>
        <w:ind w:left="624"/>
        <w:rPr>
          <w:rFonts w:ascii="Verdana" w:hAnsi="Verdana" w:cs="Arial"/>
          <w:b w:val="0"/>
          <w:i/>
          <w:sz w:val="22"/>
          <w:szCs w:val="22"/>
          <w:u w:val="none"/>
        </w:rPr>
      </w:pPr>
      <w:r w:rsidRPr="00EC1C92">
        <w:rPr>
          <w:rFonts w:ascii="Verdana" w:hAnsi="Verdana" w:cs="Arial"/>
          <w:b w:val="0"/>
          <w:i/>
          <w:sz w:val="22"/>
          <w:szCs w:val="22"/>
          <w:u w:val="none"/>
        </w:rPr>
        <w:lastRenderedPageBreak/>
        <w:t xml:space="preserve">A PROPUESTA DE LA CONCEJALA </w:t>
      </w:r>
      <w:r w:rsidR="008079A1" w:rsidRPr="00EC1C92">
        <w:rPr>
          <w:rFonts w:ascii="Verdana" w:hAnsi="Verdana" w:cs="Arial"/>
          <w:b w:val="0"/>
          <w:i/>
          <w:sz w:val="22"/>
          <w:szCs w:val="22"/>
          <w:u w:val="none"/>
        </w:rPr>
        <w:t xml:space="preserve">PRESIDENTA </w:t>
      </w:r>
      <w:r w:rsidRPr="00EC1C92">
        <w:rPr>
          <w:rFonts w:ascii="Verdana" w:hAnsi="Verdana" w:cs="Arial"/>
          <w:b w:val="0"/>
          <w:i/>
          <w:sz w:val="22"/>
          <w:szCs w:val="22"/>
          <w:u w:val="none"/>
        </w:rPr>
        <w:t xml:space="preserve">Y </w:t>
      </w:r>
    </w:p>
    <w:p w:rsidR="00C6533A" w:rsidRPr="00EC1C92" w:rsidRDefault="00C6533A" w:rsidP="00C6533A">
      <w:pPr>
        <w:pStyle w:val="Textoindependiente"/>
        <w:ind w:left="624"/>
        <w:rPr>
          <w:rFonts w:ascii="Verdana" w:hAnsi="Verdana" w:cs="Arial"/>
          <w:b w:val="0"/>
          <w:i/>
          <w:sz w:val="22"/>
          <w:szCs w:val="22"/>
          <w:u w:val="none"/>
        </w:rPr>
      </w:pPr>
      <w:r w:rsidRPr="00EC1C92">
        <w:rPr>
          <w:rFonts w:ascii="Verdana" w:hAnsi="Verdana" w:cs="Arial"/>
          <w:b w:val="0"/>
          <w:i/>
          <w:sz w:val="22"/>
          <w:szCs w:val="22"/>
          <w:u w:val="none"/>
        </w:rPr>
        <w:t>LOS CONCEJALES PRESIDENTES DE LOS DISTRITOS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4.769,17 euros, a favor de la empresa que figura en el expediente. Distrito de Moncloa-Aravaca.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11.538,46 euros, a favor de la empresa que figura en el expediente. Distrito de Moncloa-Aravaca.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2.624,00 euros, a favor de la entidad que figura en el expediente. Distrito de Moncloa-Aravaca.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4.698,05 euros, a favor de la empresa que figura en el expediente. Distrito de Moncloa-Aravaca.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66.680,70 euros, a favor de la empresa que figura en el expediente. Distrito de Puente de Vallecas.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33.699,55 euros, a favor de la empresa que figura en el expediente. Distrito de Puente de Vallecas.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6533A" w:rsidRPr="00EC1C92" w:rsidRDefault="00C6533A" w:rsidP="00C6533A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convalidar el gasto de 39.900,00 euros, a favor de la entidad que figura en el expediente. Distrito de Villaverde. </w:t>
      </w:r>
    </w:p>
    <w:p w:rsidR="00C6533A" w:rsidRPr="00EC1C92" w:rsidRDefault="00C6533A" w:rsidP="00C6533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EC1C92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EC1C92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EC1C92">
        <w:rPr>
          <w:rFonts w:ascii="Verdana" w:hAnsi="Verdana" w:cs="Arial"/>
          <w:sz w:val="22"/>
          <w:szCs w:val="22"/>
        </w:rPr>
        <w:t>ECONOMÍA Y HACIENDA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b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aprobar el Plan Presupuestario a medio plazo 2018-2020 del Ayuntamiento de Madrid y entidades dependientes clasificadas como Administraciones Públicas. </w:t>
      </w:r>
    </w:p>
    <w:p w:rsidR="008079A1" w:rsidRPr="00EC1C92" w:rsidRDefault="008079A1" w:rsidP="008079A1">
      <w:pPr>
        <w:rPr>
          <w:rFonts w:ascii="Verdana" w:hAnsi="Verdana" w:cs="Arial"/>
          <w:sz w:val="22"/>
          <w:szCs w:val="22"/>
        </w:rPr>
      </w:pPr>
    </w:p>
    <w:p w:rsidR="001C606C" w:rsidRPr="00EC1C92" w:rsidRDefault="008079A1" w:rsidP="00FF4B7E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Propuesta para modificar el Acuerdo de 29 de octubre de 2015 de organización y competencias del Área de Gobierno de Economía y Hacienda</w:t>
      </w:r>
      <w:r w:rsidR="00EB7261" w:rsidRPr="00EC1C92">
        <w:rPr>
          <w:rFonts w:ascii="Verdana" w:hAnsi="Verdana" w:cs="Arial"/>
          <w:sz w:val="22"/>
          <w:szCs w:val="22"/>
        </w:rPr>
        <w:t>.</w:t>
      </w:r>
    </w:p>
    <w:p w:rsidR="00A2413A" w:rsidRPr="00EC1C92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EC1C92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EC1C92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EC1C92">
        <w:rPr>
          <w:rFonts w:ascii="Verdana" w:hAnsi="Verdana" w:cs="Arial"/>
          <w:sz w:val="22"/>
          <w:szCs w:val="22"/>
        </w:rPr>
        <w:t>SALUD, SEGURIDAD Y EMERGENCIAS</w:t>
      </w:r>
    </w:p>
    <w:p w:rsidR="00C33F8E" w:rsidRPr="00EC1C92" w:rsidRDefault="00C33F8E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autorizar el Acuerdo Marco </w:t>
      </w:r>
      <w:bookmarkStart w:id="1" w:name="_PLA05112008104026280018622"/>
      <w:r w:rsidRPr="00EC1C92">
        <w:rPr>
          <w:rFonts w:ascii="Verdana" w:hAnsi="Verdana" w:cs="Arial"/>
          <w:sz w:val="22"/>
          <w:szCs w:val="22"/>
        </w:rPr>
        <w:t xml:space="preserve">de obras de reforma, reparación, conservación y demolición de los edificios </w:t>
      </w:r>
      <w:proofErr w:type="spellStart"/>
      <w:r w:rsidRPr="00EC1C92">
        <w:rPr>
          <w:rFonts w:ascii="Verdana" w:hAnsi="Verdana" w:cs="Arial"/>
          <w:sz w:val="22"/>
          <w:szCs w:val="22"/>
        </w:rPr>
        <w:t>demaniales</w:t>
      </w:r>
      <w:proofErr w:type="spellEnd"/>
      <w:r w:rsidRPr="00EC1C92">
        <w:rPr>
          <w:rFonts w:ascii="Verdana" w:hAnsi="Verdana" w:cs="Arial"/>
          <w:sz w:val="22"/>
          <w:szCs w:val="22"/>
        </w:rPr>
        <w:t xml:space="preserve"> y patrimoniales, incluidos los espacios libres de parcela, adscritos al Área de Gobierno de Salud, Seguridad y Emergencias, en los que se ubican las dependencias destinadas al Cuerpo de Bomberos y el Centro Integral de Formación de Seguridad y Emergencias (CIFSE)</w:t>
      </w:r>
      <w:bookmarkEnd w:id="1"/>
      <w:r w:rsidRPr="00EC1C92">
        <w:rPr>
          <w:rFonts w:ascii="Verdana" w:hAnsi="Verdana" w:cs="Arial"/>
          <w:sz w:val="22"/>
          <w:szCs w:val="22"/>
        </w:rPr>
        <w:t xml:space="preserve">. </w:t>
      </w:r>
    </w:p>
    <w:p w:rsidR="008079A1" w:rsidRPr="00EC1C92" w:rsidRDefault="008079A1" w:rsidP="008079A1">
      <w:pPr>
        <w:rPr>
          <w:rFonts w:ascii="Arial" w:hAnsi="Arial" w:cs="Arial"/>
          <w:lang w:eastAsia="en-US"/>
        </w:rPr>
      </w:pPr>
    </w:p>
    <w:p w:rsidR="008079A1" w:rsidRPr="00EC1C92" w:rsidRDefault="008079A1" w:rsidP="002F5C7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cesar y nombrar miembros del Consejo Rector del Organismo Autónomo Madrid Salud. </w:t>
      </w:r>
    </w:p>
    <w:p w:rsidR="001542E2" w:rsidRPr="00EC1C92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Pr="00EC1C92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EC1C92" w:rsidRDefault="00085816" w:rsidP="00085816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áREA DE gOBIERNO DE DESARROLLO URBANO SOSTENIBLE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inadmitir a trámite el Plan Especial de Control Urbanístico Ambiental de Usos para el edificio sito en la calle de Martínez Izquierdo número 21, promovido por particular. Distrito de Salamanca. 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inadmitir a trámite el Plan Especial de Control Urbanístico Ambiental de Usos para el edificio sito en la calle de </w:t>
      </w:r>
      <w:proofErr w:type="spellStart"/>
      <w:r w:rsidRPr="00EC1C92">
        <w:rPr>
          <w:rFonts w:ascii="Verdana" w:hAnsi="Verdana" w:cs="Arial"/>
          <w:sz w:val="22"/>
          <w:szCs w:val="22"/>
        </w:rPr>
        <w:t>Puigcerdá</w:t>
      </w:r>
      <w:proofErr w:type="spellEnd"/>
      <w:r w:rsidRPr="00EC1C92">
        <w:rPr>
          <w:rFonts w:ascii="Verdana" w:hAnsi="Verdana" w:cs="Arial"/>
          <w:sz w:val="22"/>
          <w:szCs w:val="22"/>
        </w:rPr>
        <w:t xml:space="preserve"> número 4B, promovido por Inversiones y Activos </w:t>
      </w:r>
      <w:proofErr w:type="spellStart"/>
      <w:r w:rsidRPr="00EC1C92">
        <w:rPr>
          <w:rFonts w:ascii="Verdana" w:hAnsi="Verdana" w:cs="Arial"/>
          <w:sz w:val="22"/>
          <w:szCs w:val="22"/>
        </w:rPr>
        <w:t>Sadlac</w:t>
      </w:r>
      <w:proofErr w:type="spellEnd"/>
      <w:r w:rsidRPr="00EC1C92">
        <w:rPr>
          <w:rFonts w:ascii="Verdana" w:hAnsi="Verdana" w:cs="Arial"/>
          <w:sz w:val="22"/>
          <w:szCs w:val="22"/>
        </w:rPr>
        <w:t xml:space="preserve">, S.L. Distrito de Salamanca. 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aprobar inicialmente la disolución de la Junta de Compensación del Área de Planeamiento Incorporado </w:t>
      </w:r>
      <w:smartTag w:uri="urn:schemas-microsoft-com:office:smarttags" w:element="time">
        <w:smartTagPr>
          <w:attr w:name="Minute" w:val="17"/>
          <w:attr w:name="Hour" w:val="20"/>
        </w:smartTagPr>
        <w:r w:rsidRPr="00EC1C92">
          <w:rPr>
            <w:rFonts w:ascii="Verdana" w:hAnsi="Verdana" w:cs="Arial"/>
            <w:sz w:val="22"/>
            <w:szCs w:val="22"/>
          </w:rPr>
          <w:t>20.17</w:t>
        </w:r>
      </w:smartTag>
      <w:r w:rsidRPr="00EC1C92">
        <w:rPr>
          <w:rFonts w:ascii="Verdana" w:hAnsi="Verdana" w:cs="Arial"/>
          <w:sz w:val="22"/>
          <w:szCs w:val="22"/>
        </w:rPr>
        <w:t xml:space="preserve"> “Ensanche Este de San Blas”. Distrito de San Blas-Canillejas. </w:t>
      </w:r>
    </w:p>
    <w:p w:rsidR="001542E2" w:rsidRPr="00EC1C92" w:rsidRDefault="001542E2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EC1C9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EC1C92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áREA DE GOBIERNO DE MEDIO AMBIENTE Y MOVILIDAD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modificar el Acuerdo de 29 de octubre de 2015 de organización y competencias del Área de Gobierno de Medio Ambiente y Movilidad. 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autorizar y disponer el gasto de 7.472.209,00 euros, destinado a la financiación de operaciones corrientes de la Empresa Municipal de Transportes de Madrid, S.A. 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395C08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aprobar inicialmente y someter a información pública el “Plan de Calidad del Aire de la Ciudad de Madrid y Cambio Climático (Plan A)”. </w:t>
      </w:r>
    </w:p>
    <w:p w:rsidR="00085816" w:rsidRPr="00EC1C9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F63B2D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Style w:val="Textoennegrita"/>
          <w:rFonts w:ascii="Verdana" w:hAnsi="Verdana" w:cs="Arial"/>
          <w:b w:val="0"/>
          <w:sz w:val="22"/>
          <w:szCs w:val="22"/>
        </w:rPr>
      </w:pPr>
      <w:r w:rsidRPr="00EC1C92">
        <w:rPr>
          <w:rStyle w:val="Textoennegrita"/>
          <w:rFonts w:ascii="Verdana" w:hAnsi="Verdana" w:cs="Arial"/>
          <w:b w:val="0"/>
          <w:sz w:val="22"/>
          <w:szCs w:val="22"/>
        </w:rPr>
        <w:t xml:space="preserve">Propuesta para aprobar las condiciones de organización y funcionamiento del servicio de gestión del aparcamiento público "Montalbán" por la Empresa Municipal de Transportes de Madrid, S.A. </w:t>
      </w:r>
    </w:p>
    <w:p w:rsidR="008079A1" w:rsidRPr="00EC1C92" w:rsidRDefault="008079A1" w:rsidP="008079A1">
      <w:pPr>
        <w:pStyle w:val="Prrafodelista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6B7B30">
      <w:pPr>
        <w:pStyle w:val="PuntoOrdenDa"/>
        <w:rPr>
          <w:rStyle w:val="Textoennegrita"/>
          <w:rFonts w:ascii="Verdana" w:hAnsi="Verdana"/>
          <w:b w:val="0"/>
          <w:sz w:val="22"/>
          <w:szCs w:val="22"/>
        </w:rPr>
      </w:pPr>
      <w:r w:rsidRPr="00EC1C92">
        <w:rPr>
          <w:rStyle w:val="Textoennegrita"/>
          <w:rFonts w:ascii="Verdana" w:hAnsi="Verdana"/>
          <w:b w:val="0"/>
          <w:sz w:val="22"/>
          <w:szCs w:val="22"/>
        </w:rPr>
        <w:t xml:space="preserve">Propuesta para autorizar el contrato de servicios de elaboración del plan de saneamiento y depuración del Ayuntamiento de Madrid, y el gasto plurianual de 873.735,55 euros, como presupuesto del mismo. </w:t>
      </w:r>
    </w:p>
    <w:p w:rsidR="00085816" w:rsidRPr="00EC1C9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B48DA" w:rsidRPr="00EC1C92" w:rsidRDefault="00FB48DA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EC1C92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áREA DE GOBIERNO DE cULTURA Y dEPORTES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bCs/>
          <w:sz w:val="22"/>
          <w:szCs w:val="22"/>
        </w:rPr>
        <w:t xml:space="preserve">Propuesta para autorizar el contrato de cesión de uso de la instalación Madrid Caja Mágica para la organización del torneo de tenis “Mutua Madrid Open” en el año 2017, y autorizar y disponer el gasto de 2.585.500,00 euros que genera el mismo. </w:t>
      </w:r>
    </w:p>
    <w:p w:rsidR="008079A1" w:rsidRPr="00EC1C92" w:rsidRDefault="008079A1" w:rsidP="008079A1">
      <w:pPr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b/>
          <w:sz w:val="22"/>
          <w:szCs w:val="22"/>
        </w:rPr>
      </w:pPr>
      <w:r w:rsidRPr="00EC1C92">
        <w:rPr>
          <w:rFonts w:ascii="Verdana" w:hAnsi="Verdana"/>
          <w:sz w:val="22"/>
          <w:szCs w:val="22"/>
        </w:rPr>
        <w:t xml:space="preserve">Propuesta para modificar el Acuerdo de 29 de octubre de 2015 de organización y competencias del Área de Gobierno de Cultura y Deportes. </w:t>
      </w:r>
    </w:p>
    <w:p w:rsidR="008079A1" w:rsidRPr="00EC1C92" w:rsidRDefault="008079A1" w:rsidP="008079A1">
      <w:pPr>
        <w:rPr>
          <w:rFonts w:ascii="Verdana" w:hAnsi="Verdana" w:cs="Arial"/>
          <w:sz w:val="22"/>
          <w:szCs w:val="22"/>
        </w:rPr>
      </w:pPr>
    </w:p>
    <w:p w:rsidR="00C945AD" w:rsidRPr="00EC1C92" w:rsidRDefault="00C945AD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EC1C92" w:rsidRDefault="001542E2" w:rsidP="001542E2">
      <w:pPr>
        <w:pStyle w:val="Nornal"/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EC1C92">
        <w:rPr>
          <w:rFonts w:ascii="Verdana" w:hAnsi="Verdana" w:cs="Arial"/>
          <w:b/>
          <w:caps/>
          <w:sz w:val="22"/>
          <w:szCs w:val="22"/>
          <w:u w:val="single"/>
        </w:rPr>
        <w:t>SECRETARIA DE LA JUNTA DE GOBIERNO</w:t>
      </w:r>
    </w:p>
    <w:p w:rsidR="000B032C" w:rsidRPr="00EC1C92" w:rsidRDefault="000B032C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EC1C92" w:rsidRDefault="001542E2" w:rsidP="001542E2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EC1C92">
        <w:rPr>
          <w:rFonts w:ascii="Verdana" w:hAnsi="Verdana" w:cs="Arial"/>
          <w:i/>
          <w:sz w:val="22"/>
          <w:szCs w:val="22"/>
        </w:rPr>
        <w:t xml:space="preserve">A PROPUESTA </w:t>
      </w:r>
      <w:r w:rsidR="00E07A28" w:rsidRPr="00EC1C92">
        <w:rPr>
          <w:rFonts w:ascii="Verdana" w:hAnsi="Verdana" w:cs="Arial"/>
          <w:i/>
          <w:sz w:val="22"/>
          <w:szCs w:val="22"/>
        </w:rPr>
        <w:t>DE LA GERENTE</w:t>
      </w:r>
      <w:r w:rsidRPr="00EC1C92">
        <w:rPr>
          <w:rFonts w:ascii="Verdana" w:hAnsi="Verdana" w:cs="Arial"/>
          <w:i/>
          <w:sz w:val="22"/>
          <w:szCs w:val="22"/>
        </w:rPr>
        <w:t xml:space="preserve"> DE LA CIUDAD</w:t>
      </w:r>
    </w:p>
    <w:p w:rsidR="008079A1" w:rsidRPr="00EC1C92" w:rsidRDefault="008079A1" w:rsidP="008079A1">
      <w:pPr>
        <w:pStyle w:val="Textoindependiente"/>
        <w:ind w:left="624"/>
        <w:jc w:val="both"/>
        <w:rPr>
          <w:rFonts w:ascii="Verdana" w:hAnsi="Verdana" w:cs="Arial"/>
          <w:b w:val="0"/>
          <w:i/>
          <w:sz w:val="22"/>
          <w:szCs w:val="22"/>
          <w:u w:val="none"/>
        </w:rPr>
      </w:pPr>
    </w:p>
    <w:p w:rsidR="008079A1" w:rsidRPr="00EC1C92" w:rsidRDefault="008079A1" w:rsidP="008079A1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Propuesta para aprobar el Acuerdo de 16 de marzo de 2017 de la Mesa General de Negociación de los Empleados Públicos del Ayuntamiento de Madrid y sus organismos autónomos sobre equipo volante en las Oficinas de Atención a la Ciudadanía Línea Madrid.</w:t>
      </w:r>
    </w:p>
    <w:p w:rsidR="001542E2" w:rsidRPr="00EC1C92" w:rsidRDefault="001542E2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EC1C92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EC1C92" w:rsidRDefault="001137E6" w:rsidP="001137E6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EC1C92">
        <w:rPr>
          <w:rFonts w:ascii="Verdana" w:hAnsi="Verdana" w:cs="Arial"/>
          <w:i/>
          <w:sz w:val="22"/>
          <w:szCs w:val="22"/>
        </w:rPr>
        <w:t>A PROPUESTA DEL COORDINADOR GENERAL DE LA ALCALDÍA</w:t>
      </w:r>
    </w:p>
    <w:p w:rsidR="001542E2" w:rsidRPr="00EC1C92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EC1C92" w:rsidRDefault="008079A1" w:rsidP="00AA5D04">
      <w:pPr>
        <w:pStyle w:val="Nornal"/>
        <w:numPr>
          <w:ilvl w:val="0"/>
          <w:numId w:val="1"/>
        </w:numPr>
        <w:tabs>
          <w:tab w:val="clear" w:pos="454"/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Propuesta para modificar el Acuerdo de 29 de octubre de 2015 de organización y competencias de la Coordinación General de la Alcaldía. </w:t>
      </w:r>
    </w:p>
    <w:p w:rsidR="00DD2444" w:rsidRPr="00EC1C9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20A6E" w:rsidRPr="00EC1C92" w:rsidRDefault="00E20A6E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EC1C92" w:rsidRDefault="00DD2444" w:rsidP="00E20A6E">
      <w:pPr>
        <w:pStyle w:val="Nornal"/>
        <w:tabs>
          <w:tab w:val="clear" w:pos="851"/>
          <w:tab w:val="left" w:pos="567"/>
        </w:tabs>
        <w:ind w:right="45"/>
        <w:rPr>
          <w:rFonts w:ascii="Verdana" w:hAnsi="Verdana" w:cs="Arial"/>
          <w:b/>
          <w:sz w:val="22"/>
          <w:szCs w:val="22"/>
        </w:rPr>
      </w:pPr>
      <w:r w:rsidRPr="00EC1C92">
        <w:rPr>
          <w:rFonts w:ascii="Verdana" w:hAnsi="Verdana" w:cs="Arial"/>
          <w:b/>
          <w:sz w:val="22"/>
          <w:szCs w:val="22"/>
        </w:rPr>
        <w:t>2.-</w:t>
      </w:r>
      <w:r w:rsidR="00E20A6E" w:rsidRPr="00EC1C92">
        <w:rPr>
          <w:rFonts w:ascii="Verdana" w:hAnsi="Verdana" w:cs="Arial"/>
          <w:b/>
          <w:sz w:val="22"/>
          <w:szCs w:val="22"/>
        </w:rPr>
        <w:tab/>
      </w:r>
      <w:r w:rsidRPr="00EC1C92">
        <w:rPr>
          <w:rFonts w:ascii="Verdana" w:hAnsi="Verdana" w:cs="Arial"/>
          <w:b/>
          <w:sz w:val="22"/>
          <w:szCs w:val="22"/>
        </w:rPr>
        <w:t>ASUNTOS PARA INFORMACIÓN</w:t>
      </w:r>
    </w:p>
    <w:p w:rsidR="00DD2444" w:rsidRPr="00EC1C9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 xml:space="preserve">Área de Gobierno de PORTAVOZ, COORDINACIÓN </w:t>
      </w:r>
    </w:p>
    <w:p w:rsidR="008079A1" w:rsidRPr="00EC1C92" w:rsidRDefault="008079A1" w:rsidP="008079A1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DE LA JUNTA DE GOBIERNO Y RELACIONES CON EL PLENO</w:t>
      </w:r>
    </w:p>
    <w:p w:rsidR="008079A1" w:rsidRPr="00EC1C92" w:rsidRDefault="008079A1" w:rsidP="008079A1">
      <w:pPr>
        <w:rPr>
          <w:rFonts w:ascii="Verdana" w:hAnsi="Verdana" w:cs="Arial"/>
          <w:b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0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Informe de comunicación.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rPr>
          <w:rFonts w:ascii="Verdana" w:hAnsi="Verdana"/>
          <w:sz w:val="22"/>
          <w:szCs w:val="22"/>
        </w:rPr>
      </w:pPr>
    </w:p>
    <w:p w:rsidR="008079A1" w:rsidRPr="00EC1C92" w:rsidRDefault="008079A1" w:rsidP="008079A1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ÁREA DE GOBIERNO DE PARTICIPACIÓN CIUDADANA,</w:t>
      </w:r>
      <w:r w:rsidR="00FB48DA" w:rsidRPr="00EC1C92">
        <w:rPr>
          <w:rFonts w:ascii="Verdana" w:hAnsi="Verdana" w:cs="Arial"/>
          <w:sz w:val="22"/>
          <w:szCs w:val="22"/>
        </w:rPr>
        <w:br/>
      </w:r>
      <w:r w:rsidRPr="00EC1C92">
        <w:rPr>
          <w:rFonts w:ascii="Verdana" w:hAnsi="Verdana" w:cs="Arial"/>
          <w:sz w:val="22"/>
          <w:szCs w:val="22"/>
        </w:rPr>
        <w:t>TRANSPARENCIA Y GOBIERNO ABIERTO</w:t>
      </w:r>
    </w:p>
    <w:p w:rsidR="008079A1" w:rsidRPr="00EC1C92" w:rsidRDefault="008079A1" w:rsidP="008079A1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8079A1" w:rsidRPr="00EC1C92" w:rsidRDefault="008079A1" w:rsidP="008079A1">
      <w:pPr>
        <w:pStyle w:val="Nornal"/>
        <w:numPr>
          <w:ilvl w:val="0"/>
          <w:numId w:val="10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EC1C92">
        <w:rPr>
          <w:rFonts w:ascii="Verdana" w:hAnsi="Verdana" w:cs="Arial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DD2444" w:rsidRPr="00EC1C92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EC1C92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EC1C92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EC1C92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AA5C86" w:rsidRPr="00EC1C92">
        <w:rPr>
          <w:rFonts w:ascii="Verdana" w:hAnsi="Verdana" w:cs="Arial"/>
          <w:b/>
          <w:bCs/>
          <w:sz w:val="22"/>
          <w:szCs w:val="22"/>
        </w:rPr>
        <w:t>5 de abril de</w:t>
      </w:r>
      <w:r w:rsidRPr="00EC1C92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EC1C92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EC1C92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EC1C92">
        <w:rPr>
          <w:rFonts w:ascii="Verdana" w:hAnsi="Verdana"/>
          <w:sz w:val="22"/>
          <w:szCs w:val="22"/>
        </w:rPr>
        <w:t>APROBADO POR L</w:t>
      </w:r>
      <w:r w:rsidR="00B56C0E" w:rsidRPr="00EC1C92">
        <w:rPr>
          <w:rFonts w:ascii="Verdana" w:hAnsi="Verdana"/>
          <w:sz w:val="22"/>
          <w:szCs w:val="22"/>
        </w:rPr>
        <w:t>A</w:t>
      </w:r>
      <w:r w:rsidRPr="00EC1C92">
        <w:rPr>
          <w:rFonts w:ascii="Verdana" w:hAnsi="Verdana"/>
          <w:sz w:val="22"/>
          <w:szCs w:val="22"/>
        </w:rPr>
        <w:t xml:space="preserve"> ALCALDE</w:t>
      </w:r>
      <w:r w:rsidR="00B56C0E" w:rsidRPr="00EC1C92">
        <w:rPr>
          <w:rFonts w:ascii="Verdana" w:hAnsi="Verdana"/>
          <w:sz w:val="22"/>
          <w:szCs w:val="22"/>
        </w:rPr>
        <w:t>SA</w:t>
      </w:r>
    </w:p>
    <w:sectPr w:rsidR="00921669" w:rsidRPr="00EC1C92" w:rsidSect="003F6C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261" w:right="1418" w:bottom="1134" w:left="1418" w:header="709" w:footer="8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D9" w:rsidRDefault="00EB65D9">
      <w:r>
        <w:separator/>
      </w:r>
    </w:p>
    <w:p w:rsidR="00EB65D9" w:rsidRDefault="00EB65D9"/>
    <w:p w:rsidR="00EB65D9" w:rsidRDefault="00EB65D9" w:rsidP="00E259A0"/>
    <w:p w:rsidR="00EB65D9" w:rsidRDefault="00EB65D9"/>
    <w:p w:rsidR="00EB65D9" w:rsidRDefault="00EB65D9" w:rsidP="003F6C9A"/>
    <w:p w:rsidR="00EB65D9" w:rsidRDefault="00EB65D9" w:rsidP="003F6C9A"/>
  </w:endnote>
  <w:endnote w:type="continuationSeparator" w:id="0">
    <w:p w:rsidR="00EB65D9" w:rsidRDefault="00EB65D9">
      <w:r>
        <w:continuationSeparator/>
      </w:r>
    </w:p>
    <w:p w:rsidR="00EB65D9" w:rsidRDefault="00EB65D9"/>
    <w:p w:rsidR="00EB65D9" w:rsidRDefault="00EB65D9" w:rsidP="00E259A0"/>
    <w:p w:rsidR="00EB65D9" w:rsidRDefault="00EB65D9"/>
    <w:p w:rsidR="00EB65D9" w:rsidRDefault="00EB65D9" w:rsidP="003F6C9A"/>
    <w:p w:rsidR="00EB65D9" w:rsidRDefault="00EB65D9" w:rsidP="003F6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E0298F" w:rsidRDefault="00E0298F"/>
  <w:p w:rsidR="00E0298F" w:rsidRDefault="00E0298F" w:rsidP="003F6C9A"/>
  <w:p w:rsidR="00E0298F" w:rsidRDefault="00E0298F" w:rsidP="003F6C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EC1C92">
      <w:rPr>
        <w:rFonts w:ascii="Verdana" w:hAnsi="Verdana"/>
        <w:noProof/>
        <w:sz w:val="22"/>
        <w:szCs w:val="22"/>
      </w:rPr>
      <w:t>1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D9" w:rsidRDefault="00EB65D9">
      <w:r>
        <w:separator/>
      </w:r>
    </w:p>
    <w:p w:rsidR="00EB65D9" w:rsidRDefault="00EB65D9"/>
    <w:p w:rsidR="00EB65D9" w:rsidRDefault="00EB65D9" w:rsidP="00E259A0"/>
    <w:p w:rsidR="00EB65D9" w:rsidRDefault="00EB65D9"/>
    <w:p w:rsidR="00EB65D9" w:rsidRDefault="00EB65D9" w:rsidP="003F6C9A"/>
    <w:p w:rsidR="00EB65D9" w:rsidRDefault="00EB65D9" w:rsidP="003F6C9A"/>
  </w:footnote>
  <w:footnote w:type="continuationSeparator" w:id="0">
    <w:p w:rsidR="00EB65D9" w:rsidRDefault="00EB65D9">
      <w:r>
        <w:continuationSeparator/>
      </w:r>
    </w:p>
    <w:p w:rsidR="00EB65D9" w:rsidRDefault="00EB65D9"/>
    <w:p w:rsidR="00EB65D9" w:rsidRDefault="00EB65D9" w:rsidP="00E259A0"/>
    <w:p w:rsidR="00EB65D9" w:rsidRDefault="00EB65D9"/>
    <w:p w:rsidR="00EB65D9" w:rsidRDefault="00EB65D9" w:rsidP="003F6C9A"/>
    <w:p w:rsidR="00EB65D9" w:rsidRDefault="00EB65D9" w:rsidP="003F6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E0298F" w:rsidRDefault="00E0298F"/>
  <w:p w:rsidR="00E0298F" w:rsidRDefault="00E0298F" w:rsidP="003F6C9A"/>
  <w:p w:rsidR="00E0298F" w:rsidRDefault="00E0298F" w:rsidP="003F6C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EC1C92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D1121B9C"/>
    <w:lvl w:ilvl="0" w:tplc="4E1CE6FA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31437"/>
    <w:multiLevelType w:val="hybridMultilevel"/>
    <w:tmpl w:val="D48A65C0"/>
    <w:lvl w:ilvl="0" w:tplc="FDA68BC0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219"/>
    <w:rsid w:val="00017543"/>
    <w:rsid w:val="000229AC"/>
    <w:rsid w:val="00045AB8"/>
    <w:rsid w:val="00067245"/>
    <w:rsid w:val="00083EC7"/>
    <w:rsid w:val="00085816"/>
    <w:rsid w:val="000B032C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54CB6"/>
    <w:rsid w:val="002C695E"/>
    <w:rsid w:val="002E54E1"/>
    <w:rsid w:val="002E6903"/>
    <w:rsid w:val="002F1F84"/>
    <w:rsid w:val="00301BE6"/>
    <w:rsid w:val="00303F09"/>
    <w:rsid w:val="003147C4"/>
    <w:rsid w:val="00340A66"/>
    <w:rsid w:val="00343325"/>
    <w:rsid w:val="003436EA"/>
    <w:rsid w:val="00343B29"/>
    <w:rsid w:val="00346219"/>
    <w:rsid w:val="003838AB"/>
    <w:rsid w:val="003A65CB"/>
    <w:rsid w:val="003B4156"/>
    <w:rsid w:val="003C59D4"/>
    <w:rsid w:val="003F65CD"/>
    <w:rsid w:val="003F6C9A"/>
    <w:rsid w:val="00411359"/>
    <w:rsid w:val="00441F13"/>
    <w:rsid w:val="00491F69"/>
    <w:rsid w:val="004A2B0D"/>
    <w:rsid w:val="004A434C"/>
    <w:rsid w:val="004B3352"/>
    <w:rsid w:val="004C7B65"/>
    <w:rsid w:val="004D7908"/>
    <w:rsid w:val="004E364C"/>
    <w:rsid w:val="004F2F6F"/>
    <w:rsid w:val="004F519F"/>
    <w:rsid w:val="00500F2F"/>
    <w:rsid w:val="00526DE7"/>
    <w:rsid w:val="005444B4"/>
    <w:rsid w:val="0055197C"/>
    <w:rsid w:val="00571935"/>
    <w:rsid w:val="005A5613"/>
    <w:rsid w:val="00624C71"/>
    <w:rsid w:val="006371B6"/>
    <w:rsid w:val="006456D7"/>
    <w:rsid w:val="0065011D"/>
    <w:rsid w:val="0065560C"/>
    <w:rsid w:val="00680561"/>
    <w:rsid w:val="0071428B"/>
    <w:rsid w:val="00730C5C"/>
    <w:rsid w:val="00757ABA"/>
    <w:rsid w:val="00761BC1"/>
    <w:rsid w:val="00774F03"/>
    <w:rsid w:val="00794BD6"/>
    <w:rsid w:val="007A636D"/>
    <w:rsid w:val="007D2B69"/>
    <w:rsid w:val="007D60DC"/>
    <w:rsid w:val="007E0CCC"/>
    <w:rsid w:val="007E773E"/>
    <w:rsid w:val="008004D4"/>
    <w:rsid w:val="008079A1"/>
    <w:rsid w:val="00861E27"/>
    <w:rsid w:val="008D7760"/>
    <w:rsid w:val="008E48F4"/>
    <w:rsid w:val="008F3694"/>
    <w:rsid w:val="00915619"/>
    <w:rsid w:val="00921669"/>
    <w:rsid w:val="0097234F"/>
    <w:rsid w:val="00983D4A"/>
    <w:rsid w:val="00996D67"/>
    <w:rsid w:val="00A07EF2"/>
    <w:rsid w:val="00A2413A"/>
    <w:rsid w:val="00A557FE"/>
    <w:rsid w:val="00A66DE7"/>
    <w:rsid w:val="00AA1586"/>
    <w:rsid w:val="00AA5830"/>
    <w:rsid w:val="00AA5C86"/>
    <w:rsid w:val="00AC27DA"/>
    <w:rsid w:val="00AE1969"/>
    <w:rsid w:val="00B15393"/>
    <w:rsid w:val="00B26CAC"/>
    <w:rsid w:val="00B56C0E"/>
    <w:rsid w:val="00B745EC"/>
    <w:rsid w:val="00BA5D2D"/>
    <w:rsid w:val="00BB12DB"/>
    <w:rsid w:val="00C069F6"/>
    <w:rsid w:val="00C33F8E"/>
    <w:rsid w:val="00C41A28"/>
    <w:rsid w:val="00C6533A"/>
    <w:rsid w:val="00C877BB"/>
    <w:rsid w:val="00C942B4"/>
    <w:rsid w:val="00C945AD"/>
    <w:rsid w:val="00C95334"/>
    <w:rsid w:val="00CC088A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0FBD"/>
    <w:rsid w:val="00DF7A20"/>
    <w:rsid w:val="00E0298F"/>
    <w:rsid w:val="00E07A28"/>
    <w:rsid w:val="00E16842"/>
    <w:rsid w:val="00E20A6E"/>
    <w:rsid w:val="00E21D89"/>
    <w:rsid w:val="00E259A0"/>
    <w:rsid w:val="00E327AB"/>
    <w:rsid w:val="00E50FA3"/>
    <w:rsid w:val="00E57A8A"/>
    <w:rsid w:val="00E845F3"/>
    <w:rsid w:val="00E87634"/>
    <w:rsid w:val="00E9266E"/>
    <w:rsid w:val="00EB65D9"/>
    <w:rsid w:val="00EB7261"/>
    <w:rsid w:val="00EC1C92"/>
    <w:rsid w:val="00ED415B"/>
    <w:rsid w:val="00F1302F"/>
    <w:rsid w:val="00F52DD3"/>
    <w:rsid w:val="00F54EA9"/>
    <w:rsid w:val="00F56D58"/>
    <w:rsid w:val="00F81934"/>
    <w:rsid w:val="00FB48DA"/>
    <w:rsid w:val="00FC2665"/>
    <w:rsid w:val="00FC496A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42CC3A0-1844-474C-BEC3-E20C4134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5C1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character" w:styleId="Textoennegrita">
    <w:name w:val="Strong"/>
    <w:qFormat/>
    <w:rsid w:val="00807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1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IAM</cp:lastModifiedBy>
  <cp:revision>3</cp:revision>
  <cp:lastPrinted>2017-04-05T08:20:00Z</cp:lastPrinted>
  <dcterms:created xsi:type="dcterms:W3CDTF">2017-04-05T08:20:00Z</dcterms:created>
  <dcterms:modified xsi:type="dcterms:W3CDTF">2017-04-05T08:21:00Z</dcterms:modified>
</cp:coreProperties>
</file>